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第一课时  调查统计活动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教材44～45页调查统计活动。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  <w:bookmarkStart w:id="0" w:name="_GoBack"/>
      <w:bookmarkEnd w:id="0"/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1、要按照教材的设计意图，抓住每个活动环节的重点，要紧密结合学生的现实生活创造性地组织调查活动。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2、例2中的调查方式要经全班讨论，由大家决定。可以用举手方式，写纸条或投纸袋等。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知识与技能：</w:t>
      </w:r>
      <w:r>
        <w:rPr>
          <w:rFonts w:hint="eastAsia"/>
          <w:sz w:val="24"/>
        </w:rPr>
        <w:t>了解可以用“调查”的方法收集数据，能用统计表呈现整理数据的结果。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过程与方法：</w:t>
      </w:r>
      <w:r>
        <w:rPr>
          <w:rFonts w:hint="eastAsia"/>
          <w:sz w:val="24"/>
        </w:rPr>
        <w:t>使学生在亲自参与的调查活动中，经历简单的数据收集、整理和分析的过程。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积极参与调查活动，体会调查数据在说明问题中的意义。</w:t>
      </w:r>
    </w:p>
    <w:p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>重、难点</w:t>
      </w:r>
    </w:p>
    <w:p>
      <w:pPr>
        <w:rPr>
          <w:rFonts w:hint="eastAsia"/>
        </w:rPr>
      </w:pPr>
      <w:r>
        <w:rPr>
          <w:rFonts w:hint="eastAsia"/>
          <w:b/>
          <w:bCs/>
          <w:sz w:val="24"/>
        </w:rPr>
        <w:t>重点</w:t>
      </w:r>
      <w:r>
        <w:rPr>
          <w:rFonts w:hint="eastAsia"/>
          <w:b/>
          <w:bCs/>
          <w:sz w:val="30"/>
        </w:rPr>
        <w:t>：</w:t>
      </w:r>
      <w:r>
        <w:rPr>
          <w:rFonts w:hint="eastAsia"/>
        </w:rPr>
        <w:t>能用画“</w:t>
      </w:r>
      <w:r>
        <w:rPr>
          <w:rFonts w:hint="eastAsia"/>
          <w:sz w:val="24"/>
        </w:rPr>
        <w:t>√</w:t>
      </w:r>
      <w:r>
        <w:rPr>
          <w:rFonts w:hint="eastAsia"/>
        </w:rPr>
        <w:t>”的方法记录收集的数据。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难点：</w:t>
      </w:r>
      <w:r>
        <w:rPr>
          <w:rFonts w:hint="eastAsia"/>
        </w:rPr>
        <w:t>能正确在统计表中填写收集的数据。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教具准备：</w:t>
      </w:r>
      <w:r>
        <w:rPr>
          <w:rFonts w:hint="eastAsia"/>
          <w:sz w:val="24"/>
        </w:rPr>
        <w:t>课件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sz w:val="24"/>
        </w:rPr>
        <w:t>课件  调查表</w:t>
      </w:r>
    </w:p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一、新课导入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课件出示各种水果图，请学生们谈谈自己喜欢吃的水果。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师：我们班喜欢吃哪种水果的学生最多？</w:t>
      </w:r>
    </w:p>
    <w:p>
      <w:pPr>
        <w:rPr>
          <w:rFonts w:hint="eastAsia"/>
          <w:color w:val="FF0000"/>
          <w:sz w:val="24"/>
        </w:rPr>
      </w:pPr>
      <w:r>
        <w:rPr>
          <w:rFonts w:hint="eastAsia"/>
          <w:sz w:val="24"/>
        </w:rPr>
        <w:t>学生猜测，意见不一，引出课题——</w:t>
      </w:r>
      <w:r>
        <w:rPr>
          <w:rFonts w:hint="eastAsia"/>
          <w:color w:val="FF0000"/>
          <w:sz w:val="24"/>
        </w:rPr>
        <w:t>调查统计活动</w:t>
      </w:r>
    </w:p>
    <w:p>
      <w:pPr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利用谈话，提出问题，由学生意见的不一致引出调查统计活动的必要性。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rPr>
          <w:rFonts w:hint="eastAsia"/>
          <w:color w:val="000000"/>
          <w:sz w:val="24"/>
        </w:rPr>
      </w:pPr>
      <w:r>
        <w:rPr>
          <w:rFonts w:hint="eastAsia"/>
          <w:b/>
          <w:bCs/>
          <w:sz w:val="24"/>
        </w:rPr>
        <w:t xml:space="preserve">    1、</w:t>
      </w:r>
      <w:r>
        <w:rPr>
          <w:rFonts w:hint="eastAsia"/>
          <w:sz w:val="24"/>
        </w:rPr>
        <w:t xml:space="preserve"> 教学例1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（1）、出示问题：假设班里要举行联欢会，班委会决定买两种水果，需要调查一下，选两种咱们班同学们最爱吃的水果。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师说明用填表的方法来调查并提出要求：在调查表中选自己最爱吃的水果选项下面打“√”，如果没有自己喜欢的水果可以在“其它”一栏里写出来。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学生明白要求后，发放调查表进行填写。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（2）、整理调查结果。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收齐调查表，选三名同学唱票、查票、画“正”字记录。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全班一起整理出调查结果。教师板书统计表。（根据我班实际情况调查的结果）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900"/>
        <w:gridCol w:w="1080"/>
        <w:gridCol w:w="900"/>
        <w:gridCol w:w="900"/>
        <w:gridCol w:w="900"/>
        <w:gridCol w:w="90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最爱吃的水果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苹果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雪梨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香蕉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桃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葡萄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橘子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人数（人）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</w:tbl>
    <w:p>
      <w:pPr>
        <w:rPr>
          <w:rFonts w:hint="eastAsia"/>
          <w:sz w:val="24"/>
        </w:rPr>
      </w:pPr>
      <w:r>
        <w:rPr>
          <w:rFonts w:hint="eastAsia"/>
          <w:b/>
          <w:bCs/>
          <w:sz w:val="30"/>
        </w:rPr>
        <w:t xml:space="preserve">  </w:t>
      </w:r>
      <w:r>
        <w:rPr>
          <w:rFonts w:hint="eastAsia"/>
          <w:sz w:val="24"/>
        </w:rPr>
        <w:t xml:space="preserve"> （3）、观察统计表，提出问题：从统计表的结果中，你得到那些信息？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学生充分交流不同意见。如最爱吃苹果的人最多，最爱吃其他水果的最少，喜欢吃葡萄和香蕉的人数一样多等。</w:t>
      </w:r>
    </w:p>
    <w:p>
      <w:pPr>
        <w:ind w:firstLine="48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用画“√”的方法收集数据，让学生参与画“正”字的方式整理出统计表，进行分析数据，得到有关信息，可以更好的进行判断，解决问题。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（4）、课件出示今天几种水果的市场价格。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分组交流合作。根据统计结果和水果价格每个小组制定一个合理方案。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（5）、交流各组的购买方案，并说明这样购买的理由。例：选两种价格最便宜的；选两种同学最爱吃的等。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最后全班确定出一种大多数人都认可的购买方案。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（6）、提出兔博士的问题：关于吃水果这件事，你有什么建议？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学生充分交流，发表自己的见解。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</w:t>
      </w:r>
      <w:r>
        <w:rPr>
          <w:rFonts w:hint="eastAsia"/>
          <w:sz w:val="24"/>
        </w:rPr>
        <w:t>：分组合作，让每个学生都能积极参与到活动中，根据统计结果和水果价格制定合理方案，让学生感受数学和生活的密切联系。</w:t>
      </w:r>
    </w:p>
    <w:p>
      <w:pPr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2、教学例2。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（1）、课件出示几种大众蔬菜，学生选出自己最爱吃的蔬菜写在纸条上。（也可以用其它方法进行调查）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（2）、收集写好的纸条，选几名学生整理出最喜欢吃每种蔬菜的人数。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（3）、把整理好的数据填在统计表中，让学生用自己的语言描述调查结果。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如：全班最爱吃土豆的有10人，最爱吃西红柿的有8人，最爱吃芹菜的有1人，全班最爱吃土豆的人数最多，最爱吃芹菜的人数最少等。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（4）、说一说你最喜欢吃哪些食物？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学生之间互相交流后，课件出示有关多吃蔬菜，怎样科学搭配事物的小资料。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进一步让学生经历收集、整理和分析数据的过程。通过观看有关资料，使学生养成合理的饮食习惯。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三、巩固练习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统计一下自己的数学作业情况，填入下表。</w:t>
      </w:r>
    </w:p>
    <w:p>
      <w:pPr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我的数学作业情况统计表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1"/>
        <w:gridCol w:w="2051"/>
        <w:gridCol w:w="2052"/>
        <w:gridCol w:w="2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2051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等级</w:t>
            </w:r>
          </w:p>
        </w:tc>
        <w:tc>
          <w:tcPr>
            <w:tcW w:w="2051" w:type="dxa"/>
          </w:tcPr>
          <w:p>
            <w:pPr>
              <w:jc w:val="center"/>
              <w:rPr>
                <w:rFonts w:hint="eastAsia"/>
                <w:sz w:val="24"/>
                <w:vertAlign w:val="superscript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  <w:vertAlign w:val="superscript"/>
              </w:rPr>
              <w:t>+</w:t>
            </w:r>
          </w:p>
        </w:tc>
        <w:tc>
          <w:tcPr>
            <w:tcW w:w="2052" w:type="dxa"/>
          </w:tcPr>
          <w:p>
            <w:pPr>
              <w:jc w:val="center"/>
              <w:rPr>
                <w:rFonts w:hint="eastAsia"/>
                <w:sz w:val="24"/>
                <w:vertAlign w:val="superscript"/>
              </w:rPr>
            </w:pPr>
            <w:r>
              <w:rPr>
                <w:rFonts w:hint="eastAsia"/>
                <w:sz w:val="24"/>
              </w:rPr>
              <w:t>A</w:t>
            </w:r>
            <w:r>
              <w:rPr>
                <w:rFonts w:hint="eastAsia"/>
                <w:sz w:val="24"/>
                <w:vertAlign w:val="superscript"/>
              </w:rPr>
              <w:t>-</w:t>
            </w:r>
          </w:p>
        </w:tc>
        <w:tc>
          <w:tcPr>
            <w:tcW w:w="2052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051" w:type="dxa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次数（次）</w:t>
            </w:r>
          </w:p>
        </w:tc>
        <w:tc>
          <w:tcPr>
            <w:tcW w:w="2051" w:type="dxa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52" w:type="dxa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052" w:type="dxa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我一共做了（  ）次作业，其中（  ）最多，（  ）最少，经过这次统计，我对自己的作业情况：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很满意 （  ）          比较满意 （  ）          不太满意（  ）</w:t>
      </w:r>
    </w:p>
    <w:p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统计一下全班同学参加各种课外辅导班情况，填入下表。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三年级3班全体学生参加各种课外辅导班情况统计表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8"/>
        <w:gridCol w:w="1050"/>
        <w:gridCol w:w="1080"/>
        <w:gridCol w:w="1080"/>
        <w:gridCol w:w="1080"/>
        <w:gridCol w:w="900"/>
        <w:gridCol w:w="900"/>
        <w:gridCol w:w="9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139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</w:p>
        </w:tc>
        <w:tc>
          <w:tcPr>
            <w:tcW w:w="1050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奥数</w:t>
            </w:r>
          </w:p>
        </w:tc>
        <w:tc>
          <w:tcPr>
            <w:tcW w:w="1080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阅读</w:t>
            </w:r>
          </w:p>
        </w:tc>
        <w:tc>
          <w:tcPr>
            <w:tcW w:w="1080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英语</w:t>
            </w:r>
          </w:p>
        </w:tc>
        <w:tc>
          <w:tcPr>
            <w:tcW w:w="1080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播音</w:t>
            </w:r>
          </w:p>
        </w:tc>
        <w:tc>
          <w:tcPr>
            <w:tcW w:w="900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舞蹈</w:t>
            </w:r>
          </w:p>
        </w:tc>
        <w:tc>
          <w:tcPr>
            <w:tcW w:w="900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绘画</w:t>
            </w:r>
          </w:p>
        </w:tc>
        <w:tc>
          <w:tcPr>
            <w:tcW w:w="902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398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人数（人）</w:t>
            </w:r>
          </w:p>
        </w:tc>
        <w:tc>
          <w:tcPr>
            <w:tcW w:w="1050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080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0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902" w:type="dxa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1、参加（  ）课外辅导班的人数最多，（  ）课外辅导班的人数最少。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2、参加人数最多的辅导班比最少的多（  ）人。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3、根据统计情况，你有什么感想？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五、课堂小结</w:t>
      </w:r>
    </w:p>
    <w:p>
      <w:pPr>
        <w:pStyle w:val="2"/>
        <w:rPr>
          <w:rFonts w:hint="eastAsia"/>
        </w:rPr>
      </w:pPr>
      <w:r>
        <w:rPr>
          <w:rFonts w:hint="eastAsia"/>
        </w:rPr>
        <w:t>通过今天我们的调查活动，以及对数据的收集、整理和分析，想一想，在生活中，哪些事情我们也可以这样去做，这样做有什么好处？</w:t>
      </w:r>
    </w:p>
    <w:p>
      <w:pPr>
        <w:ind w:firstLine="482" w:firstLineChars="200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把数学延伸到课外活动中，培养学生的动手、动脑的能力。</w:t>
      </w:r>
    </w:p>
    <w:p>
      <w:pPr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六、布置作业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收集本班同学家庭人口的数据，并进行整理填入下表．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每家人口数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3人以下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3人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4人</w:t>
            </w: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4人以上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户数（户）</w:t>
            </w: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04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1705" w:type="dxa"/>
          </w:tcPr>
          <w:p>
            <w:pPr>
              <w:rPr>
                <w:rFonts w:hint="eastAsia"/>
                <w:sz w:val="24"/>
              </w:rPr>
            </w:pPr>
          </w:p>
        </w:tc>
      </w:tr>
    </w:tbl>
    <w:p>
      <w:pPr>
        <w:numPr>
          <w:ilvl w:val="0"/>
          <w:numId w:val="1"/>
        </w:numPr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ind w:firstLine="4080" w:firstLineChars="1700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调查统计活动</w:t>
      </w:r>
    </w:p>
    <w:p>
      <w:pPr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苹果 雪梨  香蕉  桃  葡萄  橘子  其他</w:t>
      </w:r>
    </w:p>
    <w:p>
      <w:pPr>
        <w:tabs>
          <w:tab w:val="left" w:pos="5145"/>
          <w:tab w:val="left" w:pos="6390"/>
        </w:tabs>
        <w:ind w:firstLine="2325"/>
        <w:rPr>
          <w:rFonts w:hint="eastAsia"/>
          <w:color w:val="FF0000"/>
        </w:rPr>
      </w:pPr>
      <w:r>
        <w:rPr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81915</wp:posOffset>
                </wp:positionV>
                <wp:extent cx="635" cy="99060"/>
                <wp:effectExtent l="9525" t="11430" r="8890" b="1333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pt;margin-top:6.45pt;height:7.8pt;width:0.05pt;z-index:251663360;mso-width-relative:page;mso-height-relative:page;" filled="f" stroked="t" coordsize="21600,21600" o:gfxdata="UEsDBAoAAAAAAIdO4kAAAAAAAAAAAAAAAAAEAAAAZHJzL1BLAwQUAAAACACHTuJAGRztBdcAAAAJ&#10;AQAADwAAAGRycy9kb3ducmV2LnhtbE2PwU7DMBBE70j8g7VI3KidCKIQ4lQItRc4tVSVuLnxkoTE&#10;doi3afn7Lic47sxo9k25PLtBzDjFLngNyUKBQF8H2/lGw+59fZeDiGS8NUPwqOEHIyyr66vSFDac&#10;/AbnLTWCS3wsjIaWaCykjHWLzsRFGNGz9xkmZ4jPqZF2Micud4NMlcqkM53nD60Z8aXFut8enQbK&#10;vmhvs+/XPtn1+w/1pmb1vNL69iZRTyAIz/QXhl98RoeKmQ7h6G0Ug4b7LOctxEb6CIIDLCQgDhrS&#10;/AFkVcr/C6oLUEsDBBQAAAAIAIdO4kAcPYq05gEAAKoDAAAOAAAAZHJzL2Uyb0RvYy54bWytU0uO&#10;EzEQ3SNxB8t70p2gREwrnVkkCpsBIs1wAMftTlvYLsvlpJNLcAEkdrBiyZ7bMByDsvNhGDazoBeW&#10;6/eq3iv39HpvDdupgBpczYeDkjPlJDTabWr+/m754hVnGIVrhAGnan5QyK9nz59Ne1+pEXRgGhUY&#10;gTisel/zLkZfFQXKTlmBA/DKUbCFYEUkM2yKJoie0K0pRmU5KXoIjQ8gFSJ5F8cgPyGGpwBC22qp&#10;FiC3Vrl4RA3KiEiUsNMe+SxP27ZKxndtiyoyU3NiGvNJTei+Tmcxm4pqE4TvtDyNIJ4ywiNOVmhH&#10;TS9QCxEF2wb9D5TVMgBCGwcSbHEkkhUhFsPykTa3nfAqcyGp0V9Ex/8HK9/uVoHppuYTzpywtPD7&#10;T99/fvzy68dnOu+/fWWTJFLvsaLcuVuFRFPu3a2/AfkBmYN5J9xG5WHvDp4Qhqmi+KskGeip1bp/&#10;Aw3liG2ErNi+DTZBkhZsnxdzuCxG7SOT5Jy8HHMmyX91VU7y0gpRnQt9wPhagWXpUnOjXdJMVGJ3&#10;gzENIqpzSnI7WGpj8t6NYz1hjkfjXIBgdJOCKQ3DZj03ge0EvZzlsqQvs6LIw7QAW9ccmxh3Ip14&#10;HhVbQ3NYhbMYtMI8zem5pTfy0M7Vf36x2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ZHO0F1wAA&#10;AAkBAAAPAAAAAAAAAAEAIAAAACIAAABkcnMvZG93bnJldi54bWxQSwECFAAUAAAACACHTuJAHD2K&#10;tOYBAACqAwAADgAAAAAAAAABACAAAAAmAQAAZHJzL2Uyb0RvYy54bWxQSwUGAAAAAAYABgBZAQAA&#10;fgUAAAAA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81915</wp:posOffset>
                </wp:positionV>
                <wp:extent cx="114300" cy="0"/>
                <wp:effectExtent l="9525" t="11430" r="9525" b="762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1pt;margin-top:6.45pt;height:0pt;width:9pt;z-index:251660288;mso-width-relative:page;mso-height-relative:page;" filled="f" stroked="t" coordsize="21600,21600" o:gfxdata="UEsDBAoAAAAAAIdO4kAAAAAAAAAAAAAAAAAEAAAAZHJzL1BLAwQUAAAACACHTuJAXOj2ndYAAAAJ&#10;AQAADwAAAGRycy9kb3ducmV2LnhtbE2PwU7DMBBE70j9B2uRuFE7EY1KiFNVCC5woq0qcXPjJQmJ&#10;1yF20/L3LOJAjzszmn1TrM6uFxOOofWkIZkrEEiVty3VGnbb59sliBANWdN7Qg3fGGBVzq4Kk1t/&#10;ojecNrEWXEIhNxqaGIdcylA16EyY+wGJvQ8/OhP5HGtpR3PictfLVKlMOtMSf2jMgI8NVt3m6DTE&#10;7DPubfb10iW7bv+uXtWk1k9a31wn6gFExHP8D8MvPqNDyUwHfyQbRK9hkaa8JbKR3oPgwOJOsXD4&#10;E2RZyMsF5Q9QSwMEFAAAAAgAh07iQL+qhZDlAQAAqQMAAA4AAABkcnMvZTJvRG9jLnhtbK1TS44T&#10;MRDdI3EHy3vSnUAQtNKZRaKwGSDSDAdw3O60he2yXE46uQQXQGIHK5bs5zYMx5iy85lh2MyCXlh2&#10;fV7Ve1U9udhZw7YqoAZX8+Gg5Ew5CY1265p/ul68eMMZRuEaYcCpmu8V8ovp82eT3ldqBB2YRgVG&#10;IA6r3te8i9FXRYGyU1bgALxy5GwhWBHpGdZFE0RP6NYUo7J8XfQQGh9AKkSyzg9OfkQMTwGEttVS&#10;zUFurHLxgBqUEZEoYac98mnutm2VjB/bFlVkpubENOaTitB9lc5iOhHVOgjfaXlsQTylhUecrNCO&#10;ip6h5iIKtgn6HyirZQCENg4k2OJAJCtCLIblI22uOuFV5kJSoz+Ljv8PVn7YLgPTTc3HnDlhaeC3&#10;X3/9/vL9z803Om9//mDjJFLvsaLYmVuGRFPu3JW/BPkZmYNZJ9xa5Wav954Qhimj+CslPdBTqVX/&#10;HhqKEZsIWbFdG2yCJC3YLg9mfx6M2kUmyTgcvnpZ0sjkyVWI6pTnA8Z3CixLl5ob7ZJkohLbS4yp&#10;D1GdQpLZwUIbk8duHOtr/nY8GucEBKOb5ExhGNarmQlsK2hxFouSvkyKPA/DAmxccyhi3JFzonkQ&#10;bAXNfhlOWtAEczfHbUsr8vCds+//sO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XOj2ndYAAAAJ&#10;AQAADwAAAAAAAAABACAAAAAiAAAAZHJzL2Rvd25yZXYueG1sUEsBAhQAFAAAAAgAh07iQL+qhZDl&#10;AQAAqQMAAA4AAAAAAAAAAQAgAAAAJQEAAGRycy9lMm9Eb2MueG1sUEsFBgAAAAAGAAYAWQEAAHwF&#10;AAAAAA=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81915</wp:posOffset>
                </wp:positionV>
                <wp:extent cx="228600" cy="0"/>
                <wp:effectExtent l="9525" t="11430" r="9525" b="76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6.45pt;height:0pt;width:18pt;z-index:251659264;mso-width-relative:page;mso-height-relative:page;" filled="f" stroked="t" coordsize="21600,21600" o:gfxdata="UEsDBAoAAAAAAIdO4kAAAAAAAAAAAAAAAAAEAAAAZHJzL1BLAwQUAAAACACHTuJAbTuxDNYAAAAJ&#10;AQAADwAAAGRycy9kb3ducmV2LnhtbE2PwU7DMBBE70j8g7VI3KidqkQlxKkQggucKFUlbm68JCXx&#10;OsTbtPw9izjAcWdGs2/K1Sn0asIx7SNZyGYGFFId/Z4aC5vXx6slqMSOvOsjoYUvTLCqzs9KV/h4&#10;pBec1twoKaFUOAst81BoneoWg0uzOCCJ9x7H4FjOsdF+dEcpD72eG5Pr4PYkH1o34H2Ldbc+BAuc&#10;f/DW559PXbbptm/m2Uzm7sHay4vM3IJiPPFfGH7wBR0qYdrFA/mkeguLayNbWIz5DSgJLJa5CLtf&#10;QVel/r+g+gZQSwMEFAAAAAgAh07iQJs8ZiTlAQAAqQMAAA4AAABkcnMvZTJvRG9jLnhtbK1TO24b&#10;MRDtA+QOBPtoV4JtOAutXEhQGicRYOcAIy5XS4TkECSllS6RCwRIl1Qp0+c2do6RIfWJP42LbEGQ&#10;83kz783s+GprNNtIHxTamg8HJWfSCmyUXdX80+38zSVnIYJtQKOVNd/JwK8mr1+Ne1fJEXaoG+kZ&#10;gdhQ9a7mXYyuKoogOmkgDNBJS84WvYFIT78qGg89oRtdjMryoujRN86jkCGQdbZ38gOifwkgtq0S&#10;coZibaSNe1QvNUSiFDrlAp/kbttWivixbYOMTNecmMZ8UhG6L9NZTMZQrTy4TolDC/CSFp5wMqAs&#10;FT1BzSACW3v1DMoo4TFgGwcCTbEnkhUhFsPyiTY3HTiZuZDUwZ1ED/8PVnzYLDxTTc3POLNgaOD3&#10;X3/dffn+5/c3Ou9//mBnSaTehYpip3bhE02xtTfuGsXnwCxOO7ArmZu93TlCGKaM4lFKegRHpZb9&#10;e2woBtYRs2Lb1psESVqwbR7M7jQYuY1MkHE0urwoaWTi6CqgOuY5H+I7iYalS821skkyqGBzHWLq&#10;A6pjSDJbnCut89i1ZX3N356PznNCQK2a5Exhwa+WU+3ZBmhx5vOSvkyKPA/DPK5tsy+i7YFzorkX&#10;bInNbuGPWtAEczeHbUsr8vCds//9YZO/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TuxDNYAAAAJ&#10;AQAADwAAAAAAAAABACAAAAAiAAAAZHJzL2Rvd25yZXYueG1sUEsBAhQAFAAAAAgAh07iQJs8ZiTl&#10;AQAAqQMAAA4AAAAAAAAAAQAgAAAAJQEAAGRycy9lMm9Eb2MueG1sUEsFBgAAAAAGAAYAWQEAAHwF&#10;AAAAAA=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81915</wp:posOffset>
                </wp:positionV>
                <wp:extent cx="114300" cy="0"/>
                <wp:effectExtent l="9525" t="11430" r="9525" b="762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88pt;margin-top:6.45pt;height:0pt;width:9pt;z-index:251662336;mso-width-relative:page;mso-height-relative:page;" filled="f" stroked="t" coordsize="21600,21600" o:gfxdata="UEsDBAoAAAAAAIdO4kAAAAAAAAAAAAAAAAAEAAAAZHJzL1BLAwQUAAAACACHTuJAEjrBudcAAAAJ&#10;AQAADwAAAGRycy9kb3ducmV2LnhtbE2PwU7DMBBE70j9B2uRuFE7FQ00xKkqBBd6olSVuLnxkoTE&#10;6xC7afl7tuoBjjszmn2TL0+uEyMOofGkIZkqEEiltw1VGrbvL7cPIEI0ZE3nCTX8YIBlMbnKTWb9&#10;kd5w3MRKcAmFzGioY+wzKUNZozNh6nsk9j794Ezkc6ikHcyRy10nZ0ql0pmG+ENtenyqsWw3B6ch&#10;pl9xZ9Pv1zbZtrsPtVajWj1rfXOdqEcQEU/xLwxnfEaHgpn2/kA2iE7D/D7lLZGN2QIEB+aLOxb2&#10;F0EWufy/oPgFUEsDBBQAAAAIAIdO4kAy3mvv5QEAAKkDAAAOAAAAZHJzL2Uyb0RvYy54bWytU0uO&#10;EzEQ3SNxB8t70p2EQdBKZxaJwmaASDMcoOJ2py1sl2U76eQSXACJHaxYsuc2DMeg7Hzmw2YW9MKy&#10;6/Oq3qvqyeXOaLaVPii0NR8OSs6kFdgou675x5vFi9echQi2AY1W1nwvA7+cPn826V0lR9ihbqRn&#10;BGJD1buadzG6qiiC6KSBMEAnLTlb9AYiPf26aDz0hG50MSrLV0WPvnEehQyBrPODkx8R/VMAsW2V&#10;kHMUGyNtPKB6qSESpdApF/g0d9u2UsQPbRtkZLrmxDTmk4rQfZXOYjqBau3BdUocW4CntPCIkwFl&#10;qegZag4R2Marf6CMEh4DtnEg0BQHIlkRYjEsH2lz3YGTmQtJHdxZ9PD/YMX77dIz1dR8zJkFQwO/&#10;/fLz9+dvf359pfP2x3c2TiL1LlQUO7NLn2iKnb12Vyg+BWZx1oFdy9zszd4RwjBlFA9S0iM4KrXq&#10;32FDMbCJmBXbtd4kSNKC7fJg9ufByF1kgozD4ctxSSMTJ1cB1SnP+RDfSjQsXWqulU2SQQXbqxBT&#10;H1CdQpLZ4kJpnceuLetr/uZidJETAmrVJGcKC369mmnPtkCLs1iU9GVS5Lkf5nFjm0MRbY+cE82D&#10;YCts9kt/0oImmLs5bltakfvvnH33h03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BI6wbnXAAAA&#10;CQEAAA8AAAAAAAAAAQAgAAAAIgAAAGRycy9kb3ducmV2LnhtbFBLAQIUABQAAAAIAIdO4kAy3mvv&#10;5QEAAKkDAAAOAAAAAAAAAAEAIAAAACYBAABkcnMvZTJvRG9jLnhtbFBLBQYAAAAABgAGAFkBAAB9&#10;BQAAAAA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FF0000"/>
        </w:rPr>
        <w:t xml:space="preserve">正   正    正   正    </w:t>
      </w:r>
      <w:r>
        <w:rPr>
          <w:color w:val="FF0000"/>
        </w:rPr>
        <w:tab/>
      </w:r>
      <w:r>
        <w:rPr>
          <w:color w:val="FF0000"/>
        </w:rPr>
        <w:tab/>
      </w:r>
    </w:p>
    <w:p>
      <w:pPr>
        <w:tabs>
          <w:tab w:val="left" w:pos="5145"/>
          <w:tab w:val="left" w:pos="6390"/>
        </w:tabs>
        <w:ind w:firstLine="2325"/>
        <w:rPr>
          <w:rFonts w:hint="eastAsia"/>
          <w:color w:val="FF0000"/>
        </w:rPr>
      </w:pPr>
      <w:r>
        <w:rPr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158115</wp:posOffset>
                </wp:positionV>
                <wp:extent cx="114300" cy="0"/>
                <wp:effectExtent l="9525" t="9525" r="9525" b="952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pt;margin-top:12.45pt;height:0pt;width:9pt;z-index:251661312;mso-width-relative:page;mso-height-relative:page;" filled="f" stroked="t" coordsize="21600,21600" o:gfxdata="UEsDBAoAAAAAAIdO4kAAAAAAAAAAAAAAAAAEAAAAZHJzL1BLAwQUAAAACACHTuJAB89nEtcAAAAJ&#10;AQAADwAAAGRycy9kb3ducmV2LnhtbE2PwU7DMBBE75X6D9YicWvtlCiiIU5VIbjAiVJV4ubGSxIS&#10;r0O8TcvfY8QBjjs7mnlTbC6uFxOOofWkIVkqEEiVty3VGvavj4tbEIENWdN7Qg1fGGBTzmeFya0/&#10;0wtOO65FDKGQGw0N85BLGaoGnQlLPyDF37sfneF4jrW0oznHcNfLlVKZdKal2NCYAe8brLrdyWng&#10;7IMPNvt86pJ9d3hTz2pS2wetr68SdQeC8cJ/ZvjBj+hQRqajP5ENotdws87iFtawStcgoiFN0igc&#10;fwVZFvL/gvIbUEsDBBQAAAAIAIdO4kAQSVGh5QEAAKkDAAAOAAAAZHJzL2Uyb0RvYy54bWytU0uO&#10;EzEQ3SNxB8t70p3AIGilM4tEYTNApBkO4LjdaQvbZbmcdOcSXACJHaxYsp/bMByDsvNhGDazoBeW&#10;XZ9X9V5VTy8Ha9hOBdTgaj4elZwpJ6HRblPzDzfLZ684wyhcIww4VfO9Qn45e/pk2vtKTaAD06jA&#10;CMRh1fuadzH6qihQdsoKHIFXjpwtBCsiPcOmaILoCd2aYlKWL4seQuMDSIVI1sXByY+I4TGA0LZa&#10;qgXIrVUuHlCDMiISJey0Rz7L3batkvF926KKzNScmMZ8UhG6r9NZzKai2gThOy2PLYjHtPCAkxXa&#10;UdEz1EJEwbZB/wNltQyA0MaRBFsciGRFiMW4fKDNdSe8ylxIavRn0fH/wcp3u1Vguqn5hDMnLA38&#10;7vOPn5++/rr9Qufd929skkTqPVYUO3erkGjKwV37K5AfkTmYd8JtVG72Zu8JYZwyir9S0gM9lVr3&#10;b6GhGLGNkBUb2mATJGnBhjyY/XkwaohMknE8fvG8pJHJk6sQ1SnPB4xvFFiWLjU32iXJRCV2VxhT&#10;H6I6hSSzg6U2Jo/dONbX/PXF5CInIBjdJGcKw7BZz01gO0GLs1yW9GVS5LkfFmDrmkMR446cE82D&#10;YGto9qtw0oImmLs5bltakfvvnP3nD5v9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fPZxLXAAAA&#10;CQEAAA8AAAAAAAAAAQAgAAAAIgAAAGRycy9kb3ducmV2LnhtbFBLAQIUABQAAAAIAIdO4kAQSVGh&#10;5QEAAKkDAAAOAAAAAAAAAAEAIAAAACYBAABkcnMvZTJvRG9jLnhtbFBLBQYAAAAABgAGAFkBAAB9&#10;BQAAAAA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FF0000"/>
        </w:rPr>
        <w:t xml:space="preserve">正              </w:t>
      </w:r>
    </w:p>
    <w:p>
      <w:pPr>
        <w:tabs>
          <w:tab w:val="left" w:pos="5145"/>
          <w:tab w:val="left" w:pos="6390"/>
        </w:tabs>
        <w:ind w:firstLine="2325"/>
        <w:rPr>
          <w:rFonts w:hint="eastAsia"/>
          <w:color w:val="FF0000"/>
        </w:rPr>
      </w:pPr>
      <w:r>
        <w:rPr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81915</wp:posOffset>
                </wp:positionV>
                <wp:extent cx="114300" cy="0"/>
                <wp:effectExtent l="9525" t="7620" r="9525" b="1143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7pt;margin-top:6.45pt;height:0pt;width:9pt;z-index:251664384;mso-width-relative:page;mso-height-relative:page;" filled="f" stroked="t" coordsize="21600,21600" o:gfxdata="UEsDBAoAAAAAAIdO4kAAAAAAAAAAAAAAAAAEAAAAZHJzL1BLAwQUAAAACACHTuJAuTL5jdYAAAAJ&#10;AQAADwAAAGRycy9kb3ducmV2LnhtbE2PwU7DMBBE70j8g7VI3KgdAxGEOBVCcIETparEzY2XJCS2&#10;Q7xNy9+zqAc47sxo9k25PPhBzDilLgYD2UKBwFBH14XGwPrt6eIGRCIbnB1iQAPfmGBZnZ6UtnBx&#10;H15xXlEjuCSkwhpoicZCylS36G1axBEDex9x8pb4nBrpJrvncj9IrVQuve0Cf2jtiA8t1v1q5w1Q&#10;/kkbl38999m637yrFzWr+0djzs8ydQeC8EB/YfjFZ3SomGkbd8ElMRjQl1e8hdjQtyA4oK81C9uj&#10;IKtS/l9Q/QBQSwMEFAAAAAgAh07iQHbwHnPjAQAAqQMAAA4AAABkcnMvZTJvRG9jLnhtbK1TS44T&#10;MRDdI3EHy3vS3YFB0EpnFonCZoBIMxzAcbvTFrbLcjnp5BJcAIkdrFiyn9swHIOy84EZNrOgF5br&#10;91zvVfXkcmcN26qAGlzDq1HJmXISWu3WDf9ws3j2ijOMwrXCgFMN3yvkl9OnTyaDr9UYejCtCoxA&#10;HNaDb3gfo6+LAmWvrMAReOUo2EGwIpIZ1kUbxEDo1hTjsnxZDBBaH0AqRPLOD0F+RAyPAYSu01LN&#10;QW6scvGAGpQRkShhrz3yae6265SM77sOVWSm4cQ05pMeofsqncV0Iup1EL7X8tiCeEwLDzhZoR09&#10;eoaaiyjYJuh/oKyWARC6OJJgiwORrAixqMoH2lz3wqvMhaRGfxYd/x+sfLddBqZb2gTOnLA08LvP&#10;P35++vrr9gudd9+/sSqJNHisKXfmliHRlDt37a9AfkTmYNYLt1a52Zu9J4RcUdwrSQZ6emo1vIWW&#10;csQmQlZs1wWbIEkLtsuD2Z8Ho3aRSXJW1YvnJY1MnkKFqE91PmB8o8CydGm40S5JJmqxvcJInVPq&#10;KSW5HSy0MXnsxrGh4a8vxhe5AMHoNgVTGob1amYC2wpanMWipC/JQGD30gJsXHvwG0fhE82DYCto&#10;98uQwslPE8wAx21LK/K3nbP+/GHT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ky+Y3WAAAACQEA&#10;AA8AAAAAAAAAAQAgAAAAIgAAAGRycy9kb3ducmV2LnhtbFBLAQIUABQAAAAIAIdO4kB28B5z4wEA&#10;AKkDAAAOAAAAAAAAAAEAIAAAACUBAABkcnMvZTJvRG9jLnhtbFBLBQYAAAAABgAGAFkBAAB6BQAA&#10;AAA=&#10;">
                <v:fill on="f" focussize="0,0"/>
                <v:stroke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numPr>
          <w:ilvl w:val="0"/>
          <w:numId w:val="1"/>
        </w:numPr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pStyle w:val="2"/>
        <w:ind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资料链接 </w:t>
      </w:r>
    </w:p>
    <w:p>
      <w:pPr>
        <w:ind w:firstLine="480" w:firstLineChars="200"/>
        <w:jc w:val="center"/>
        <w:rPr>
          <w:rFonts w:hint="eastAsia"/>
          <w:sz w:val="24"/>
        </w:rPr>
      </w:pPr>
      <w:r>
        <w:rPr>
          <w:rFonts w:hint="eastAsia"/>
          <w:sz w:val="24"/>
        </w:rPr>
        <w:t>小学生健康饮食-合理安排一日三餐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（一）合理饮食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我们在一天中，最重要的事情是什么呢？当然是一日三餐了，小朋友们都知道啊！可是，为什么有时候却做不到呢？吃不好一日三餐，对小朋友的成长发育，是非常有害的。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小朋友在吃饭时，喜欢专拣自己爱吃的菜。这样长期偏食、挑食下去，会导致营养不良或营养不均衡的。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还有，小朋友要少吃零食，最好尽量的改掉爱吃零食的坏习惯。吃多了零食，就不爱吃正餐了，保证不了身体获得足够的营养。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做到合理的饮食，实在是很容易的事。给自己制定有规律的饮食制度，全天的食物按一定次数、时间间隔、数量、质量分配到各餐。这样，食物中的营养素就能充分的消化吸收而被身体里各器官利用，发挥更好的作用，对身体的生长发育是至关重要的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（二）吃好一日三餐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俗话说：“早饭吃好，中饭吃饱，晚饭吃少。”这是很有科学道理的。小朋友照着这个给自己安排一日三餐，准没错，因为一天中，上午的课比较集中，所以小朋友的体力消耗大，需要补充能量。早餐必需要吃得有营养，像高热量、高蛋白的食物，如鸡蛋，牛奶什么的，千万不能不吃早餐哦，饿起来的滋味可是很难受的，头晕眼花，没精神，还在上课时迷迷糊糊打起瞌睡来，严重时甚至很有可能会晕倒。这都是因为不吃早餐血糖降低的缘故。中餐也一样，如果不吃中餐，便没有精力来学习。中餐一般是一天中进食最多的一餐，所以食物要丰富些。各种蔬菜和荤菜都得有，以保证摄取足够的热量和营养物质。晚饭也不要忽视了。在这个时间，身体的活动量减少了，需要的热能较少，消耗也不多。如果吃得很多，反而加重了消化器官的工作负担，会妨碍消化和营养吸收，晚上睡觉还会作恶梦呢！但也不能吃得太少了，免得睡觉时肚子饿，影响休息。晚餐最好吃些蔬菜之类清淡的食物，让我们肠胃在夜间能好好的休息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要点：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1.学生每人每天要吃多少粮食才合适呢？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每人每天要吃多少粮食才合适？这不能一概而论，只能根据年龄、性别，学习、工作及劳动强度来定。一般说来，中小学生应每日摄入主食300～600克。主食品种以粗细搭配、多样混合食为好，而不要每餐都吃精米细面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2.制定合理的膳食制度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少年儿童每次进食间隔时间最长不要超过5小时，要定时定量进食，不要暴饮、暴食或饥饱不均，这样可使胃部容纳适量食物。定时进餐可成为一种条件反射，从而引起良好的食欲，避免增加消化系统的负担，有助于预防消化系统的疾病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3.你会科学的吃饭吗？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科学吃饭，要做到“八不要”：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（1）不要吃得过饱。（2）不要吃得太快。（3）不要分神。（4）不要吃汤泡饭。（5）不要吃烫饭。（6）不要偏食。（7）不要饭前大量喝水。（8）不要轻视早餐。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4.“早餐要好”是什么含义？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一是早餐质量好，能刺激食欲，使人多吃一些。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二是早餐数量多，在人胃中停留时间长一些，给人饱腹感强一些，不容易饿。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   三是食物品种好，既有糖类又有脂肪、蛋白质，可以较好的维持人血液中葡萄含量的稳定。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5.合理的营养和合理的膳食的关系。</w:t>
      </w:r>
    </w:p>
    <w:p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合理的营养就是要通过我们合理的膳食，使体内的营养素达到动态平衡、全面合理，以促进身体的正常生长发育和健康。合理的膳食是合理的营养的前提，没有合理的膳食，就谈不上合理的营养；没有合理的营养，就没有健康的身体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527B87"/>
    <w:multiLevelType w:val="multilevel"/>
    <w:tmpl w:val="60527B87"/>
    <w:lvl w:ilvl="0" w:tentative="0">
      <w:start w:val="0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961AB1"/>
    <w:rsid w:val="00103E0F"/>
    <w:rsid w:val="00382644"/>
    <w:rsid w:val="00795E54"/>
    <w:rsid w:val="00961AB1"/>
    <w:rsid w:val="34266CEF"/>
    <w:rsid w:val="3D50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semiHidden/>
    <w:qFormat/>
    <w:uiPriority w:val="99"/>
    <w:pPr>
      <w:ind w:firstLine="480" w:firstLineChars="200"/>
    </w:pPr>
    <w:rPr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正文文本缩进 Char"/>
    <w:basedOn w:val="6"/>
    <w:link w:val="2"/>
    <w:semiHidden/>
    <w:qFormat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494</Words>
  <Characters>2820</Characters>
  <Lines>23</Lines>
  <Paragraphs>6</Paragraphs>
  <TotalTime>0</TotalTime>
  <ScaleCrop>false</ScaleCrop>
  <LinksUpToDate>false</LinksUpToDate>
  <CharactersWithSpaces>3308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2018-08-29T00:58:00Z</dcterms:created>
  <dc:creator>Administrator</dc:creator>
  <cp:lastModifiedBy>Administrator</cp:lastModifiedBy>
  <dcterms:modified xsi:type="dcterms:W3CDTF">2023-12-29T07:08:15Z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EDDA82BF900A4D1AA7DF3A33D3831EB2</vt:lpwstr>
  </property>
</Properties>
</file>